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4628" w14:textId="487752D9" w:rsidR="00F45865" w:rsidRPr="00C43C6E" w:rsidRDefault="00E1711B" w:rsidP="00F458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865" w:rsidRPr="00C43C6E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="003D7DCD"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865"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109 </w:t>
      </w:r>
      <w:r w:rsidR="003D7DCD" w:rsidRPr="00C43C6E">
        <w:rPr>
          <w:rFonts w:ascii="Times New Roman" w:hAnsi="Times New Roman" w:cs="Times New Roman"/>
          <w:b/>
          <w:bCs/>
          <w:sz w:val="24"/>
          <w:szCs w:val="24"/>
        </w:rPr>
        <w:t>MINISTARSTVO PRAVOSUĐA I UPRAVE</w:t>
      </w:r>
    </w:p>
    <w:p w14:paraId="27829FF9" w14:textId="7B09B817" w:rsidR="00EF1997" w:rsidRPr="00C43C6E" w:rsidRDefault="00F45865" w:rsidP="00EF19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Glava: </w:t>
      </w:r>
      <w:r w:rsidR="00EF1997" w:rsidRPr="00C43C6E">
        <w:rPr>
          <w:rFonts w:ascii="Times New Roman" w:hAnsi="Times New Roman" w:cs="Times New Roman"/>
          <w:b/>
          <w:bCs/>
          <w:sz w:val="24"/>
          <w:szCs w:val="24"/>
        </w:rPr>
        <w:t>05 Ministarstvo pravosuđa i uprave</w:t>
      </w:r>
    </w:p>
    <w:p w14:paraId="3EE8373A" w14:textId="3DAC7078" w:rsidR="003D7DCD" w:rsidRPr="00C43C6E" w:rsidRDefault="003D7DCD" w:rsidP="00EF19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C6E">
        <w:rPr>
          <w:rFonts w:ascii="Times New Roman" w:hAnsi="Times New Roman" w:cs="Times New Roman"/>
          <w:b/>
          <w:bCs/>
          <w:sz w:val="24"/>
          <w:szCs w:val="24"/>
        </w:rPr>
        <w:t xml:space="preserve">RKP: </w:t>
      </w:r>
      <w:r w:rsidR="000D0865" w:rsidRPr="00C43C6E">
        <w:rPr>
          <w:rFonts w:ascii="Times New Roman" w:hAnsi="Times New Roman" w:cs="Times New Roman"/>
          <w:b/>
          <w:bCs/>
          <w:sz w:val="24"/>
          <w:szCs w:val="24"/>
        </w:rPr>
        <w:t>51441</w:t>
      </w:r>
    </w:p>
    <w:p w14:paraId="4E2C07B7" w14:textId="6CF5FA5F" w:rsidR="00F45865" w:rsidRPr="00C43C6E" w:rsidRDefault="00F45865" w:rsidP="00F4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0E3AE" w14:textId="63E01422" w:rsidR="00F45865" w:rsidRPr="00C43C6E" w:rsidRDefault="00F45865">
      <w:pPr>
        <w:rPr>
          <w:rFonts w:ascii="Times New Roman" w:hAnsi="Times New Roman" w:cs="Times New Roman"/>
          <w:sz w:val="24"/>
          <w:szCs w:val="24"/>
        </w:rPr>
      </w:pPr>
      <w:r w:rsidRPr="00C43C6E">
        <w:rPr>
          <w:rFonts w:ascii="Times New Roman" w:hAnsi="Times New Roman" w:cs="Times New Roman"/>
          <w:sz w:val="24"/>
          <w:szCs w:val="24"/>
        </w:rPr>
        <w:t xml:space="preserve">Zagreb, </w:t>
      </w:r>
      <w:r w:rsidR="00CD3458">
        <w:rPr>
          <w:rFonts w:ascii="Times New Roman" w:hAnsi="Times New Roman" w:cs="Times New Roman"/>
          <w:sz w:val="24"/>
          <w:szCs w:val="24"/>
        </w:rPr>
        <w:t>0</w:t>
      </w:r>
      <w:r w:rsidR="005D3C07">
        <w:rPr>
          <w:rFonts w:ascii="Times New Roman" w:hAnsi="Times New Roman" w:cs="Times New Roman"/>
          <w:sz w:val="24"/>
          <w:szCs w:val="24"/>
        </w:rPr>
        <w:t>8</w:t>
      </w:r>
      <w:r w:rsidR="007A2DED">
        <w:rPr>
          <w:rFonts w:ascii="Times New Roman" w:hAnsi="Times New Roman" w:cs="Times New Roman"/>
          <w:sz w:val="24"/>
          <w:szCs w:val="24"/>
        </w:rPr>
        <w:t xml:space="preserve">. </w:t>
      </w:r>
      <w:r w:rsidR="005D3C07">
        <w:rPr>
          <w:rFonts w:ascii="Times New Roman" w:hAnsi="Times New Roman" w:cs="Times New Roman"/>
          <w:sz w:val="24"/>
          <w:szCs w:val="24"/>
        </w:rPr>
        <w:t xml:space="preserve">travnja </w:t>
      </w:r>
      <w:r w:rsidR="00C43C6E" w:rsidRPr="00C43C6E">
        <w:rPr>
          <w:rFonts w:ascii="Times New Roman" w:hAnsi="Times New Roman" w:cs="Times New Roman"/>
          <w:sz w:val="24"/>
          <w:szCs w:val="24"/>
        </w:rPr>
        <w:t>2</w:t>
      </w:r>
      <w:r w:rsidRPr="00C43C6E">
        <w:rPr>
          <w:rFonts w:ascii="Times New Roman" w:hAnsi="Times New Roman" w:cs="Times New Roman"/>
          <w:sz w:val="24"/>
          <w:szCs w:val="24"/>
        </w:rPr>
        <w:t>02</w:t>
      </w:r>
      <w:r w:rsidR="005D3C07">
        <w:rPr>
          <w:rFonts w:ascii="Times New Roman" w:hAnsi="Times New Roman" w:cs="Times New Roman"/>
          <w:sz w:val="24"/>
          <w:szCs w:val="24"/>
        </w:rPr>
        <w:t>4</w:t>
      </w:r>
      <w:r w:rsidRPr="00C43C6E">
        <w:rPr>
          <w:rFonts w:ascii="Times New Roman" w:hAnsi="Times New Roman" w:cs="Times New Roman"/>
          <w:sz w:val="24"/>
          <w:szCs w:val="24"/>
        </w:rPr>
        <w:t>.</w:t>
      </w:r>
    </w:p>
    <w:p w14:paraId="109B48C7" w14:textId="77777777" w:rsidR="00F45865" w:rsidRPr="00C43C6E" w:rsidRDefault="00F45865">
      <w:pPr>
        <w:rPr>
          <w:rFonts w:ascii="Times New Roman" w:hAnsi="Times New Roman" w:cs="Times New Roman"/>
          <w:b/>
          <w:sz w:val="24"/>
          <w:szCs w:val="24"/>
        </w:rPr>
      </w:pPr>
    </w:p>
    <w:p w14:paraId="3043C778" w14:textId="71133C4B" w:rsidR="00F45865" w:rsidRPr="00C43C6E" w:rsidRDefault="00EF1997" w:rsidP="00041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6E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7A2DED">
        <w:rPr>
          <w:rFonts w:ascii="Times New Roman" w:hAnsi="Times New Roman" w:cs="Times New Roman"/>
          <w:b/>
          <w:sz w:val="24"/>
          <w:szCs w:val="24"/>
        </w:rPr>
        <w:t xml:space="preserve">IZVJEŠTAJA O IZVRŠENJU </w:t>
      </w:r>
      <w:r w:rsidRPr="00C43C6E">
        <w:rPr>
          <w:rFonts w:ascii="Times New Roman" w:hAnsi="Times New Roman" w:cs="Times New Roman"/>
          <w:b/>
          <w:sz w:val="24"/>
          <w:szCs w:val="24"/>
        </w:rPr>
        <w:t xml:space="preserve">FINANCIJSKOG PLANA ZA RAZDOBLJE </w:t>
      </w:r>
      <w:r w:rsidR="00F45865" w:rsidRPr="00C43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DED">
        <w:rPr>
          <w:rFonts w:ascii="Times New Roman" w:hAnsi="Times New Roman" w:cs="Times New Roman"/>
          <w:b/>
          <w:sz w:val="24"/>
          <w:szCs w:val="24"/>
        </w:rPr>
        <w:t xml:space="preserve">01.01. – </w:t>
      </w:r>
      <w:r w:rsidR="005D3C07">
        <w:rPr>
          <w:rFonts w:ascii="Times New Roman" w:hAnsi="Times New Roman" w:cs="Times New Roman"/>
          <w:b/>
          <w:sz w:val="24"/>
          <w:szCs w:val="24"/>
        </w:rPr>
        <w:t>31.12.</w:t>
      </w:r>
      <w:r w:rsidR="007A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65" w:rsidRPr="00C43C6E">
        <w:rPr>
          <w:rFonts w:ascii="Times New Roman" w:hAnsi="Times New Roman" w:cs="Times New Roman"/>
          <w:b/>
          <w:sz w:val="24"/>
          <w:szCs w:val="24"/>
        </w:rPr>
        <w:t>2023.</w:t>
      </w:r>
      <w:r w:rsidR="007B0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ED3C3" w14:textId="2A8B52DB" w:rsidR="000A5DD7" w:rsidRDefault="000A5DD7" w:rsidP="000A5D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663CA" w14:textId="4031AC01" w:rsidR="001D5C60" w:rsidRDefault="001D5C60" w:rsidP="001D5C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14:paraId="0DDE914C" w14:textId="231E4044" w:rsidR="000A5DD7" w:rsidRPr="00BB28F4" w:rsidRDefault="000A5DD7" w:rsidP="00AD6CD4">
      <w:pPr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 xml:space="preserve">Iz sažetka Računa prihoda i rashoda </w:t>
      </w:r>
      <w:r w:rsidR="00F942D3" w:rsidRPr="00BB28F4">
        <w:rPr>
          <w:rFonts w:ascii="Times New Roman" w:hAnsi="Times New Roman" w:cs="Times New Roman"/>
          <w:sz w:val="24"/>
          <w:szCs w:val="24"/>
        </w:rPr>
        <w:t>v</w:t>
      </w:r>
      <w:r w:rsidRPr="00BB28F4">
        <w:rPr>
          <w:rFonts w:ascii="Times New Roman" w:hAnsi="Times New Roman" w:cs="Times New Roman"/>
          <w:sz w:val="24"/>
          <w:szCs w:val="24"/>
        </w:rPr>
        <w:t xml:space="preserve">idljivo je da </w:t>
      </w:r>
      <w:r w:rsidR="00032D7C" w:rsidRPr="00BB28F4">
        <w:rPr>
          <w:rFonts w:ascii="Times New Roman" w:hAnsi="Times New Roman" w:cs="Times New Roman"/>
          <w:sz w:val="24"/>
          <w:szCs w:val="24"/>
        </w:rPr>
        <w:t xml:space="preserve">su za </w:t>
      </w:r>
      <w:r w:rsidRPr="00BB28F4">
        <w:rPr>
          <w:rFonts w:ascii="Times New Roman" w:hAnsi="Times New Roman" w:cs="Times New Roman"/>
          <w:sz w:val="24"/>
          <w:szCs w:val="24"/>
        </w:rPr>
        <w:t>izvještajno razdoblj</w:t>
      </w:r>
      <w:r w:rsidR="00032D7C" w:rsidRPr="00BB28F4">
        <w:rPr>
          <w:rFonts w:ascii="Times New Roman" w:hAnsi="Times New Roman" w:cs="Times New Roman"/>
          <w:sz w:val="24"/>
          <w:szCs w:val="24"/>
        </w:rPr>
        <w:t>e</w:t>
      </w:r>
      <w:r w:rsidRPr="00BB28F4">
        <w:rPr>
          <w:rFonts w:ascii="Times New Roman" w:hAnsi="Times New Roman" w:cs="Times New Roman"/>
          <w:sz w:val="24"/>
          <w:szCs w:val="24"/>
        </w:rPr>
        <w:t xml:space="preserve"> 01</w:t>
      </w:r>
      <w:r w:rsidR="00032D7C" w:rsidRPr="00BB28F4">
        <w:rPr>
          <w:rFonts w:ascii="Times New Roman" w:hAnsi="Times New Roman" w:cs="Times New Roman"/>
          <w:sz w:val="24"/>
          <w:szCs w:val="24"/>
        </w:rPr>
        <w:t xml:space="preserve">. </w:t>
      </w:r>
      <w:r w:rsidRPr="00BB28F4">
        <w:rPr>
          <w:rFonts w:ascii="Times New Roman" w:hAnsi="Times New Roman" w:cs="Times New Roman"/>
          <w:sz w:val="24"/>
          <w:szCs w:val="24"/>
        </w:rPr>
        <w:t>-</w:t>
      </w:r>
      <w:r w:rsidR="00032D7C"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="005D3C07" w:rsidRPr="00BB28F4">
        <w:rPr>
          <w:rFonts w:ascii="Times New Roman" w:hAnsi="Times New Roman" w:cs="Times New Roman"/>
          <w:sz w:val="24"/>
          <w:szCs w:val="24"/>
        </w:rPr>
        <w:t>12</w:t>
      </w:r>
      <w:r w:rsidR="00032D7C" w:rsidRPr="00BB28F4">
        <w:rPr>
          <w:rFonts w:ascii="Times New Roman" w:hAnsi="Times New Roman" w:cs="Times New Roman"/>
          <w:sz w:val="24"/>
          <w:szCs w:val="24"/>
        </w:rPr>
        <w:t xml:space="preserve">. </w:t>
      </w:r>
      <w:r w:rsidRPr="00BB28F4">
        <w:rPr>
          <w:rFonts w:ascii="Times New Roman" w:hAnsi="Times New Roman" w:cs="Times New Roman"/>
          <w:sz w:val="24"/>
          <w:szCs w:val="24"/>
        </w:rPr>
        <w:t>2023</w:t>
      </w:r>
      <w:r w:rsidR="00B416F8" w:rsidRPr="00BB28F4">
        <w:rPr>
          <w:rFonts w:ascii="Times New Roman" w:hAnsi="Times New Roman" w:cs="Times New Roman"/>
          <w:sz w:val="24"/>
          <w:szCs w:val="24"/>
        </w:rPr>
        <w:t>.</w:t>
      </w:r>
      <w:r w:rsidRPr="00BB28F4">
        <w:rPr>
          <w:rFonts w:ascii="Times New Roman" w:hAnsi="Times New Roman" w:cs="Times New Roman"/>
          <w:sz w:val="24"/>
          <w:szCs w:val="24"/>
        </w:rPr>
        <w:t xml:space="preserve"> ostvareni ukupni prihodi u iznosu </w:t>
      </w:r>
      <w:r w:rsidR="00FB018B" w:rsidRPr="00BB28F4">
        <w:rPr>
          <w:rFonts w:ascii="Times New Roman" w:hAnsi="Times New Roman" w:cs="Times New Roman"/>
          <w:sz w:val="24"/>
          <w:szCs w:val="24"/>
        </w:rPr>
        <w:t xml:space="preserve">1.466.818,82 </w:t>
      </w:r>
      <w:r w:rsidRPr="00BB28F4">
        <w:rPr>
          <w:rFonts w:ascii="Times New Roman" w:hAnsi="Times New Roman" w:cs="Times New Roman"/>
          <w:sz w:val="24"/>
          <w:szCs w:val="24"/>
        </w:rPr>
        <w:t xml:space="preserve"> €</w:t>
      </w:r>
      <w:r w:rsidR="00AF1323" w:rsidRPr="00BB28F4">
        <w:rPr>
          <w:rFonts w:ascii="Times New Roman" w:hAnsi="Times New Roman" w:cs="Times New Roman"/>
          <w:sz w:val="24"/>
          <w:szCs w:val="24"/>
        </w:rPr>
        <w:t xml:space="preserve">, što je ostvarenje </w:t>
      </w:r>
      <w:r w:rsidR="00AF1323" w:rsidRPr="00BB28F4">
        <w:rPr>
          <w:rFonts w:ascii="Times New Roman" w:hAnsi="Times New Roman"/>
          <w:sz w:val="24"/>
          <w:szCs w:val="24"/>
        </w:rPr>
        <w:t xml:space="preserve">na razini </w:t>
      </w:r>
      <w:r w:rsidR="00987A71" w:rsidRPr="00BB28F4">
        <w:rPr>
          <w:rFonts w:ascii="Times New Roman" w:hAnsi="Times New Roman" w:cs="Times New Roman"/>
          <w:sz w:val="24"/>
          <w:szCs w:val="24"/>
        </w:rPr>
        <w:t>82,72</w:t>
      </w:r>
      <w:r w:rsidRPr="00BB28F4">
        <w:rPr>
          <w:rFonts w:ascii="Times New Roman" w:hAnsi="Times New Roman" w:cs="Times New Roman"/>
          <w:sz w:val="24"/>
          <w:szCs w:val="24"/>
        </w:rPr>
        <w:t xml:space="preserve"> % godišnjeg plan</w:t>
      </w:r>
      <w:r w:rsidR="00AF1323" w:rsidRPr="00BB28F4">
        <w:rPr>
          <w:rFonts w:ascii="Times New Roman" w:hAnsi="Times New Roman" w:cs="Times New Roman"/>
          <w:sz w:val="24"/>
          <w:szCs w:val="24"/>
        </w:rPr>
        <w:t>a. U</w:t>
      </w:r>
      <w:r w:rsidRPr="00BB28F4">
        <w:rPr>
          <w:rFonts w:ascii="Times New Roman" w:hAnsi="Times New Roman" w:cs="Times New Roman"/>
          <w:sz w:val="24"/>
          <w:szCs w:val="24"/>
        </w:rPr>
        <w:t>kupni rashodi iznos</w:t>
      </w:r>
      <w:r w:rsidR="00AF1323" w:rsidRPr="00BB28F4">
        <w:rPr>
          <w:rFonts w:ascii="Times New Roman" w:hAnsi="Times New Roman" w:cs="Times New Roman"/>
          <w:sz w:val="24"/>
          <w:szCs w:val="24"/>
        </w:rPr>
        <w:t>e</w:t>
      </w:r>
      <w:r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="00FB018B" w:rsidRPr="00BB28F4">
        <w:rPr>
          <w:rFonts w:ascii="Times New Roman" w:hAnsi="Times New Roman" w:cs="Times New Roman"/>
          <w:sz w:val="24"/>
          <w:szCs w:val="24"/>
        </w:rPr>
        <w:t>1.479.541,97</w:t>
      </w:r>
      <w:r w:rsidRPr="00BB28F4"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B416F8" w:rsidRPr="00BB28F4">
        <w:rPr>
          <w:rFonts w:ascii="Times New Roman" w:hAnsi="Times New Roman" w:cs="Times New Roman"/>
          <w:sz w:val="24"/>
          <w:szCs w:val="24"/>
        </w:rPr>
        <w:t xml:space="preserve">na razini </w:t>
      </w:r>
      <w:r w:rsidR="00987A71" w:rsidRPr="00BB28F4">
        <w:rPr>
          <w:rFonts w:ascii="Times New Roman" w:hAnsi="Times New Roman" w:cs="Times New Roman"/>
          <w:sz w:val="24"/>
          <w:szCs w:val="24"/>
        </w:rPr>
        <w:t xml:space="preserve">81,21 </w:t>
      </w:r>
      <w:r w:rsidR="00AF1323" w:rsidRPr="00BB28F4">
        <w:rPr>
          <w:rFonts w:ascii="Times New Roman" w:hAnsi="Times New Roman" w:cs="Times New Roman"/>
          <w:sz w:val="24"/>
          <w:szCs w:val="24"/>
        </w:rPr>
        <w:t>%</w:t>
      </w:r>
      <w:r w:rsidRPr="00BB28F4">
        <w:rPr>
          <w:rFonts w:ascii="Times New Roman" w:hAnsi="Times New Roman" w:cs="Times New Roman"/>
          <w:sz w:val="24"/>
          <w:szCs w:val="24"/>
        </w:rPr>
        <w:t xml:space="preserve"> plana </w:t>
      </w:r>
      <w:r w:rsidR="008A2644" w:rsidRPr="00BB28F4">
        <w:rPr>
          <w:rFonts w:ascii="Times New Roman" w:hAnsi="Times New Roman"/>
          <w:sz w:val="24"/>
          <w:szCs w:val="24"/>
        </w:rPr>
        <w:t>U odnosu na prethodno razdoblje prihodi su zabilježili rast od 2</w:t>
      </w:r>
      <w:r w:rsidR="00AF1323" w:rsidRPr="00BB28F4">
        <w:rPr>
          <w:rFonts w:ascii="Times New Roman" w:hAnsi="Times New Roman"/>
          <w:sz w:val="24"/>
          <w:szCs w:val="24"/>
        </w:rPr>
        <w:t>8</w:t>
      </w:r>
      <w:r w:rsidR="008A2644" w:rsidRPr="00BB28F4">
        <w:rPr>
          <w:rFonts w:ascii="Times New Roman" w:hAnsi="Times New Roman"/>
          <w:sz w:val="24"/>
          <w:szCs w:val="24"/>
        </w:rPr>
        <w:t>,</w:t>
      </w:r>
      <w:r w:rsidR="00987A71" w:rsidRPr="00BB28F4">
        <w:rPr>
          <w:rFonts w:ascii="Times New Roman" w:hAnsi="Times New Roman"/>
          <w:sz w:val="24"/>
          <w:szCs w:val="24"/>
        </w:rPr>
        <w:t>8</w:t>
      </w:r>
      <w:r w:rsidR="00AF1323" w:rsidRPr="00BB28F4">
        <w:rPr>
          <w:rFonts w:ascii="Times New Roman" w:hAnsi="Times New Roman"/>
          <w:sz w:val="24"/>
          <w:szCs w:val="24"/>
        </w:rPr>
        <w:t>9</w:t>
      </w:r>
      <w:r w:rsidR="008A2644" w:rsidRPr="00BB28F4">
        <w:rPr>
          <w:rFonts w:ascii="Times New Roman" w:hAnsi="Times New Roman"/>
          <w:sz w:val="24"/>
          <w:szCs w:val="24"/>
        </w:rPr>
        <w:t xml:space="preserve">%, a rashodi od </w:t>
      </w:r>
      <w:r w:rsidR="00987A71" w:rsidRPr="00BB28F4">
        <w:rPr>
          <w:rFonts w:ascii="Times New Roman" w:hAnsi="Times New Roman"/>
          <w:sz w:val="24"/>
          <w:szCs w:val="24"/>
        </w:rPr>
        <w:t xml:space="preserve">32,67 </w:t>
      </w:r>
      <w:r w:rsidR="008A2644" w:rsidRPr="00BB28F4">
        <w:rPr>
          <w:rFonts w:ascii="Times New Roman" w:hAnsi="Times New Roman"/>
          <w:sz w:val="24"/>
          <w:szCs w:val="24"/>
        </w:rPr>
        <w:t>%.</w:t>
      </w:r>
    </w:p>
    <w:p w14:paraId="695AF06D" w14:textId="3E59BA02" w:rsidR="000A5DD7" w:rsidRPr="00BB28F4" w:rsidRDefault="001D5C60" w:rsidP="00CE1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14:paraId="719916C7" w14:textId="5871426A" w:rsidR="002C74B6" w:rsidRPr="00BB28F4" w:rsidRDefault="000A5DD7" w:rsidP="00247197">
      <w:pPr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 xml:space="preserve">Prihodi i rashodi u Računu prihoda i rashoda </w:t>
      </w:r>
      <w:r w:rsidR="001D5C60" w:rsidRPr="00BB28F4">
        <w:rPr>
          <w:rFonts w:ascii="Times New Roman" w:hAnsi="Times New Roman" w:cs="Times New Roman"/>
          <w:sz w:val="24"/>
          <w:szCs w:val="24"/>
        </w:rPr>
        <w:t xml:space="preserve">iskazuju se </w:t>
      </w:r>
      <w:r w:rsidRPr="00BB28F4">
        <w:rPr>
          <w:rFonts w:ascii="Times New Roman" w:hAnsi="Times New Roman" w:cs="Times New Roman"/>
          <w:sz w:val="24"/>
          <w:szCs w:val="24"/>
        </w:rPr>
        <w:t>prema ekonomskoj klasifikaciji. Od ukupno ostvarenih prihoda</w:t>
      </w:r>
      <w:r w:rsidR="002B02CF" w:rsidRPr="00BB28F4">
        <w:rPr>
          <w:rFonts w:ascii="Times New Roman" w:hAnsi="Times New Roman" w:cs="Times New Roman"/>
          <w:sz w:val="24"/>
          <w:szCs w:val="24"/>
        </w:rPr>
        <w:t xml:space="preserve">, vrijednosno najznačajniji iznos ostvarenih prihoda odnosi se na Prihode iz nadležnog proračuna (skupina 671), koji </w:t>
      </w:r>
      <w:r w:rsidR="00167D43" w:rsidRPr="00BB28F4">
        <w:rPr>
          <w:rFonts w:ascii="Times New Roman" w:hAnsi="Times New Roman" w:cs="Times New Roman"/>
          <w:sz w:val="24"/>
          <w:szCs w:val="24"/>
        </w:rPr>
        <w:t xml:space="preserve">ukupno </w:t>
      </w:r>
      <w:r w:rsidR="002B02CF" w:rsidRPr="00BB28F4">
        <w:rPr>
          <w:rFonts w:ascii="Times New Roman" w:hAnsi="Times New Roman" w:cs="Times New Roman"/>
          <w:sz w:val="24"/>
          <w:szCs w:val="24"/>
        </w:rPr>
        <w:t xml:space="preserve">iznose </w:t>
      </w:r>
      <w:r w:rsidR="00FB018B" w:rsidRPr="00BB28F4">
        <w:rPr>
          <w:rFonts w:ascii="Times New Roman" w:hAnsi="Times New Roman" w:cs="Times New Roman"/>
          <w:sz w:val="24"/>
          <w:szCs w:val="24"/>
        </w:rPr>
        <w:t>1.309.778,43</w:t>
      </w:r>
      <w:r w:rsidRPr="00BB28F4"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987A71" w:rsidRPr="00BB28F4">
        <w:rPr>
          <w:rFonts w:ascii="Times New Roman" w:hAnsi="Times New Roman" w:cs="Times New Roman"/>
          <w:sz w:val="24"/>
          <w:szCs w:val="24"/>
        </w:rPr>
        <w:t>91,40</w:t>
      </w:r>
      <w:r w:rsidRPr="00BB28F4">
        <w:rPr>
          <w:rFonts w:ascii="Times New Roman" w:hAnsi="Times New Roman" w:cs="Times New Roman"/>
          <w:sz w:val="24"/>
          <w:szCs w:val="24"/>
        </w:rPr>
        <w:t xml:space="preserve"> % ostvarenja godišnjeg plana</w:t>
      </w:r>
      <w:r w:rsidR="00AE2AD1" w:rsidRPr="00BB28F4">
        <w:rPr>
          <w:rFonts w:ascii="Times New Roman" w:hAnsi="Times New Roman" w:cs="Times New Roman"/>
          <w:sz w:val="24"/>
          <w:szCs w:val="24"/>
        </w:rPr>
        <w:t xml:space="preserve">, odnosno povećanje od </w:t>
      </w:r>
      <w:r w:rsidR="00987A71" w:rsidRPr="00BB28F4">
        <w:rPr>
          <w:rFonts w:ascii="Times New Roman" w:hAnsi="Times New Roman" w:cs="Times New Roman"/>
          <w:sz w:val="24"/>
          <w:szCs w:val="24"/>
        </w:rPr>
        <w:t>38,89</w:t>
      </w:r>
      <w:r w:rsidR="00AE2AD1" w:rsidRPr="00BB28F4">
        <w:rPr>
          <w:rFonts w:ascii="Times New Roman" w:hAnsi="Times New Roman" w:cs="Times New Roman"/>
          <w:sz w:val="24"/>
          <w:szCs w:val="24"/>
        </w:rPr>
        <w:t xml:space="preserve"> % u odnosu na </w:t>
      </w:r>
      <w:r w:rsidR="00AE2AD1" w:rsidRPr="00BB28F4">
        <w:rPr>
          <w:rFonts w:ascii="Times New Roman" w:hAnsi="Times New Roman"/>
          <w:sz w:val="24"/>
          <w:szCs w:val="24"/>
        </w:rPr>
        <w:t>prethodno razdoblje</w:t>
      </w:r>
      <w:r w:rsidRPr="00BB28F4">
        <w:rPr>
          <w:rFonts w:ascii="Times New Roman" w:hAnsi="Times New Roman" w:cs="Times New Roman"/>
          <w:sz w:val="24"/>
          <w:szCs w:val="24"/>
        </w:rPr>
        <w:t xml:space="preserve">. </w:t>
      </w:r>
      <w:r w:rsidR="007F6D59" w:rsidRPr="00BB28F4">
        <w:rPr>
          <w:rFonts w:ascii="Times New Roman" w:hAnsi="Times New Roman" w:cs="Times New Roman"/>
          <w:sz w:val="24"/>
          <w:szCs w:val="24"/>
        </w:rPr>
        <w:t>Prihodi skupine 63</w:t>
      </w:r>
      <w:r w:rsidR="00414B68" w:rsidRPr="00BB28F4">
        <w:rPr>
          <w:rFonts w:ascii="Times New Roman" w:hAnsi="Times New Roman" w:cs="Times New Roman"/>
          <w:sz w:val="24"/>
          <w:szCs w:val="24"/>
        </w:rPr>
        <w:t>2</w:t>
      </w:r>
      <w:r w:rsidR="007F6D59"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="007F6D59"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</w:t>
      </w:r>
      <w:r w:rsidR="00414B68"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međunarodnih organizacija te institucija i tijela EU </w:t>
      </w:r>
      <w:r w:rsidR="007F6D59" w:rsidRPr="00BB28F4">
        <w:rPr>
          <w:rFonts w:ascii="Times New Roman" w:hAnsi="Times New Roman" w:cs="Times New Roman"/>
          <w:sz w:val="24"/>
          <w:szCs w:val="24"/>
        </w:rPr>
        <w:t xml:space="preserve">iznose </w:t>
      </w:r>
      <w:r w:rsidR="00FB018B" w:rsidRPr="00BB28F4">
        <w:rPr>
          <w:rFonts w:ascii="Times New Roman" w:hAnsi="Times New Roman" w:cs="Times New Roman"/>
          <w:sz w:val="24"/>
          <w:szCs w:val="24"/>
        </w:rPr>
        <w:t>154.511,75</w:t>
      </w:r>
      <w:r w:rsidR="00414B68" w:rsidRPr="00BB28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3937881"/>
      <w:r w:rsidR="007F6D59" w:rsidRPr="00BB28F4">
        <w:rPr>
          <w:rFonts w:ascii="Times New Roman" w:hAnsi="Times New Roman" w:cs="Times New Roman"/>
          <w:sz w:val="24"/>
          <w:szCs w:val="24"/>
        </w:rPr>
        <w:t>€</w:t>
      </w:r>
      <w:bookmarkEnd w:id="0"/>
      <w:r w:rsidR="007F6D59" w:rsidRPr="00BB28F4">
        <w:rPr>
          <w:rFonts w:ascii="Times New Roman" w:hAnsi="Times New Roman" w:cs="Times New Roman"/>
          <w:sz w:val="24"/>
          <w:szCs w:val="24"/>
        </w:rPr>
        <w:t xml:space="preserve"> što je </w:t>
      </w:r>
      <w:r w:rsidR="00FB018B" w:rsidRPr="00BB28F4">
        <w:rPr>
          <w:rFonts w:ascii="Times New Roman" w:hAnsi="Times New Roman" w:cs="Times New Roman"/>
          <w:sz w:val="24"/>
          <w:szCs w:val="24"/>
        </w:rPr>
        <w:t>smanjenje</w:t>
      </w:r>
      <w:r w:rsidR="00414B68" w:rsidRPr="00BB28F4">
        <w:rPr>
          <w:rFonts w:ascii="Times New Roman" w:hAnsi="Times New Roman" w:cs="Times New Roman"/>
          <w:sz w:val="24"/>
          <w:szCs w:val="24"/>
        </w:rPr>
        <w:t xml:space="preserve"> od 9,</w:t>
      </w:r>
      <w:r w:rsidR="00FB018B" w:rsidRPr="00BB28F4">
        <w:rPr>
          <w:rFonts w:ascii="Times New Roman" w:hAnsi="Times New Roman" w:cs="Times New Roman"/>
          <w:sz w:val="24"/>
          <w:szCs w:val="24"/>
        </w:rPr>
        <w:t>84</w:t>
      </w:r>
      <w:r w:rsidR="00414B68" w:rsidRPr="00BB28F4">
        <w:rPr>
          <w:rFonts w:ascii="Times New Roman" w:hAnsi="Times New Roman" w:cs="Times New Roman"/>
          <w:sz w:val="24"/>
          <w:szCs w:val="24"/>
        </w:rPr>
        <w:t xml:space="preserve"> % </w:t>
      </w:r>
      <w:bookmarkStart w:id="1" w:name="_Hlk163938149"/>
      <w:r w:rsidR="00414B68" w:rsidRPr="00BB28F4">
        <w:rPr>
          <w:rFonts w:ascii="Times New Roman" w:hAnsi="Times New Roman" w:cs="Times New Roman"/>
          <w:sz w:val="24"/>
          <w:szCs w:val="24"/>
        </w:rPr>
        <w:t xml:space="preserve">u odnosu na </w:t>
      </w:r>
      <w:bookmarkStart w:id="2" w:name="_Hlk163937921"/>
      <w:r w:rsidR="00414B68" w:rsidRPr="00BB28F4">
        <w:rPr>
          <w:rFonts w:ascii="Times New Roman" w:hAnsi="Times New Roman"/>
          <w:sz w:val="24"/>
          <w:szCs w:val="24"/>
        </w:rPr>
        <w:t>prethodno razdoblje</w:t>
      </w:r>
      <w:bookmarkEnd w:id="1"/>
      <w:bookmarkEnd w:id="2"/>
      <w:r w:rsidR="00414B68" w:rsidRPr="00BB28F4">
        <w:rPr>
          <w:rFonts w:ascii="Times New Roman" w:hAnsi="Times New Roman" w:cs="Times New Roman"/>
          <w:sz w:val="24"/>
          <w:szCs w:val="24"/>
        </w:rPr>
        <w:t xml:space="preserve">. </w:t>
      </w:r>
      <w:r w:rsidR="007F6D59" w:rsidRPr="00BB2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20FC6" w14:textId="7BF1B78A" w:rsidR="002C74B6" w:rsidRPr="00BB28F4" w:rsidRDefault="002C74B6" w:rsidP="00AD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iskazani na skupini 6</w:t>
      </w:r>
      <w:r w:rsidR="00987A71"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87A71" w:rsidRPr="00BB28F4">
        <w:t xml:space="preserve"> </w:t>
      </w:r>
      <w:r w:rsidR="00987A71"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B28F4"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>omoći iz inozemstva (darovnice) i od subjekata unutar općeg proračuna</w:t>
      </w:r>
      <w:r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 w:rsidR="00BB28F4"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>154.511,75</w:t>
      </w:r>
      <w:r w:rsidRPr="00BB28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3" w:name="_Hlk144759872"/>
      <w:r w:rsidRPr="00BB28F4">
        <w:rPr>
          <w:rFonts w:ascii="Times New Roman" w:hAnsi="Times New Roman" w:cs="Times New Roman"/>
          <w:sz w:val="24"/>
          <w:szCs w:val="24"/>
        </w:rPr>
        <w:t xml:space="preserve">€ </w:t>
      </w:r>
      <w:bookmarkEnd w:id="3"/>
      <w:r w:rsidRPr="00BB28F4">
        <w:rPr>
          <w:rFonts w:ascii="Times New Roman" w:hAnsi="Times New Roman" w:cs="Times New Roman"/>
          <w:sz w:val="24"/>
          <w:szCs w:val="24"/>
        </w:rPr>
        <w:t>ostvareni su</w:t>
      </w:r>
      <w:r w:rsidR="000D3611" w:rsidRPr="00BB28F4">
        <w:rPr>
          <w:rFonts w:ascii="Times New Roman" w:hAnsi="Times New Roman" w:cs="Times New Roman"/>
          <w:sz w:val="24"/>
          <w:szCs w:val="24"/>
        </w:rPr>
        <w:t xml:space="preserve"> od sredstava uplaćenih kao naknade troškova za</w:t>
      </w:r>
      <w:r w:rsidR="00BB28F4" w:rsidRPr="00BB28F4">
        <w:rPr>
          <w:rFonts w:ascii="Times New Roman" w:hAnsi="Times New Roman" w:cs="Times New Roman"/>
          <w:sz w:val="24"/>
          <w:szCs w:val="24"/>
        </w:rPr>
        <w:t xml:space="preserve"> održane radionice.</w:t>
      </w:r>
    </w:p>
    <w:p w14:paraId="213CC72D" w14:textId="172C0507" w:rsidR="00167D43" w:rsidRPr="00BB28F4" w:rsidRDefault="00167D43" w:rsidP="00AD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933B3" w14:textId="30A11DB0" w:rsidR="00F22C55" w:rsidRPr="00BB28F4" w:rsidRDefault="00F22C55" w:rsidP="00AD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CB520" w14:textId="709B11A2" w:rsidR="00B116B4" w:rsidRPr="00BB28F4" w:rsidRDefault="00B116B4" w:rsidP="00CE1D9E">
      <w:pPr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 xml:space="preserve">Ukupni rashodi za izvještajno razdoblje izvršeni su u iznosu </w:t>
      </w:r>
      <w:r w:rsidR="00FB018B" w:rsidRPr="00BB28F4">
        <w:rPr>
          <w:rFonts w:ascii="Times New Roman" w:hAnsi="Times New Roman" w:cs="Times New Roman"/>
          <w:sz w:val="24"/>
          <w:szCs w:val="24"/>
        </w:rPr>
        <w:t>1.</w:t>
      </w:r>
      <w:r w:rsidR="00821180" w:rsidRPr="00BB28F4">
        <w:rPr>
          <w:rFonts w:ascii="Times New Roman" w:hAnsi="Times New Roman" w:cs="Times New Roman"/>
          <w:sz w:val="24"/>
          <w:szCs w:val="24"/>
        </w:rPr>
        <w:t>479.541,97</w:t>
      </w:r>
      <w:r w:rsidRPr="00BB28F4">
        <w:rPr>
          <w:rFonts w:ascii="Times New Roman" w:hAnsi="Times New Roman" w:cs="Times New Roman"/>
          <w:sz w:val="24"/>
          <w:szCs w:val="24"/>
        </w:rPr>
        <w:t xml:space="preserve"> €, što je povećanje od </w:t>
      </w:r>
      <w:r w:rsidR="00821180" w:rsidRPr="00BB28F4">
        <w:rPr>
          <w:rFonts w:ascii="Times New Roman" w:hAnsi="Times New Roman" w:cs="Times New Roman"/>
          <w:sz w:val="24"/>
          <w:szCs w:val="24"/>
        </w:rPr>
        <w:t>32,67</w:t>
      </w:r>
      <w:r w:rsidR="004E634D"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Pr="00BB28F4">
        <w:rPr>
          <w:rFonts w:ascii="Times New Roman" w:hAnsi="Times New Roman" w:cs="Times New Roman"/>
          <w:sz w:val="24"/>
          <w:szCs w:val="24"/>
        </w:rPr>
        <w:t>% u odnosu na isto razdoblje prošle godine.</w:t>
      </w:r>
      <w:r w:rsidR="00593903"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Pr="00BB28F4">
        <w:rPr>
          <w:rFonts w:ascii="Times New Roman" w:hAnsi="Times New Roman" w:cs="Times New Roman"/>
          <w:sz w:val="24"/>
          <w:szCs w:val="24"/>
        </w:rPr>
        <w:t xml:space="preserve">Od navedenog iznosa </w:t>
      </w:r>
      <w:r w:rsidR="00821180" w:rsidRPr="00BB28F4">
        <w:rPr>
          <w:rFonts w:ascii="Times New Roman" w:hAnsi="Times New Roman" w:cs="Times New Roman"/>
          <w:sz w:val="24"/>
          <w:szCs w:val="24"/>
        </w:rPr>
        <w:t xml:space="preserve">1.446.489,38 </w:t>
      </w:r>
      <w:r w:rsidRPr="00BB28F4">
        <w:rPr>
          <w:rFonts w:ascii="Times New Roman" w:hAnsi="Times New Roman" w:cs="Times New Roman"/>
          <w:sz w:val="24"/>
          <w:szCs w:val="24"/>
        </w:rPr>
        <w:t xml:space="preserve">€ se odnosi na rashode poslovanja, a </w:t>
      </w:r>
      <w:bookmarkStart w:id="4" w:name="_Hlk144797453"/>
      <w:r w:rsidR="00821180" w:rsidRPr="00BB28F4">
        <w:rPr>
          <w:rFonts w:ascii="Times New Roman" w:hAnsi="Times New Roman" w:cs="Times New Roman"/>
          <w:sz w:val="24"/>
          <w:szCs w:val="24"/>
        </w:rPr>
        <w:t xml:space="preserve">33.052,59 </w:t>
      </w:r>
      <w:r w:rsidRPr="00BB28F4">
        <w:rPr>
          <w:rFonts w:ascii="Times New Roman" w:hAnsi="Times New Roman" w:cs="Times New Roman"/>
          <w:sz w:val="24"/>
          <w:szCs w:val="24"/>
        </w:rPr>
        <w:t>€</w:t>
      </w:r>
      <w:bookmarkEnd w:id="4"/>
      <w:r w:rsidRPr="00BB28F4">
        <w:rPr>
          <w:rFonts w:ascii="Times New Roman" w:hAnsi="Times New Roman" w:cs="Times New Roman"/>
          <w:sz w:val="24"/>
          <w:szCs w:val="24"/>
        </w:rPr>
        <w:t xml:space="preserve"> na rashode za nabavu nefinancijske imovine.</w:t>
      </w:r>
    </w:p>
    <w:p w14:paraId="201912E0" w14:textId="1208B29D" w:rsidR="001D0F36" w:rsidRPr="00821180" w:rsidRDefault="00593903" w:rsidP="001D0F36">
      <w:pPr>
        <w:autoSpaceDE w:val="0"/>
        <w:autoSpaceDN w:val="0"/>
        <w:spacing w:after="120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BB28F4">
        <w:rPr>
          <w:rFonts w:ascii="Times New Roman" w:hAnsi="Times New Roman" w:cs="Times New Roman"/>
          <w:sz w:val="24"/>
          <w:szCs w:val="24"/>
        </w:rPr>
        <w:t>U</w:t>
      </w:r>
      <w:r w:rsidR="00B116B4" w:rsidRPr="00BB28F4">
        <w:rPr>
          <w:rFonts w:ascii="Times New Roman" w:hAnsi="Times New Roman" w:cs="Times New Roman"/>
          <w:sz w:val="24"/>
          <w:szCs w:val="24"/>
        </w:rPr>
        <w:t xml:space="preserve">kupni rashodi poslovanja </w:t>
      </w:r>
      <w:r w:rsidR="004E634D" w:rsidRPr="00BB28F4">
        <w:rPr>
          <w:rFonts w:ascii="Times New Roman" w:hAnsi="Times New Roman" w:cs="Times New Roman"/>
          <w:sz w:val="24"/>
          <w:szCs w:val="24"/>
        </w:rPr>
        <w:t xml:space="preserve">veći </w:t>
      </w:r>
      <w:r w:rsidR="00E1711B" w:rsidRPr="00BB28F4">
        <w:rPr>
          <w:rFonts w:ascii="Times New Roman" w:hAnsi="Times New Roman" w:cs="Times New Roman"/>
          <w:sz w:val="24"/>
          <w:szCs w:val="24"/>
        </w:rPr>
        <w:t>s</w:t>
      </w:r>
      <w:r w:rsidR="004E634D" w:rsidRPr="00BB28F4">
        <w:rPr>
          <w:rFonts w:ascii="Times New Roman" w:hAnsi="Times New Roman" w:cs="Times New Roman"/>
          <w:sz w:val="24"/>
          <w:szCs w:val="24"/>
        </w:rPr>
        <w:t xml:space="preserve">u za </w:t>
      </w:r>
      <w:r w:rsidR="00821180" w:rsidRPr="00BB28F4">
        <w:rPr>
          <w:rFonts w:ascii="Times New Roman" w:hAnsi="Times New Roman" w:cs="Times New Roman"/>
          <w:sz w:val="24"/>
          <w:szCs w:val="24"/>
        </w:rPr>
        <w:t>30,58</w:t>
      </w:r>
      <w:r w:rsidR="004E634D"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="00B116B4" w:rsidRPr="00BB28F4">
        <w:rPr>
          <w:rFonts w:ascii="Times New Roman" w:hAnsi="Times New Roman" w:cs="Times New Roman"/>
          <w:sz w:val="24"/>
          <w:szCs w:val="24"/>
        </w:rPr>
        <w:t>%</w:t>
      </w:r>
      <w:r w:rsidR="001D0F36" w:rsidRPr="00BB28F4">
        <w:rPr>
          <w:rFonts w:ascii="Times New Roman" w:hAnsi="Times New Roman" w:cs="Times New Roman"/>
          <w:sz w:val="24"/>
          <w:szCs w:val="24"/>
        </w:rPr>
        <w:t xml:space="preserve"> u odnosu na</w:t>
      </w:r>
      <w:r w:rsidR="00B116B4" w:rsidRPr="00BB28F4">
        <w:rPr>
          <w:rFonts w:ascii="Times New Roman" w:hAnsi="Times New Roman" w:cs="Times New Roman"/>
          <w:sz w:val="24"/>
          <w:szCs w:val="24"/>
        </w:rPr>
        <w:t xml:space="preserve"> isto razdoblj</w:t>
      </w:r>
      <w:r w:rsidR="001D0F36" w:rsidRPr="00BB28F4">
        <w:rPr>
          <w:rFonts w:ascii="Times New Roman" w:hAnsi="Times New Roman" w:cs="Times New Roman"/>
          <w:sz w:val="24"/>
          <w:szCs w:val="24"/>
        </w:rPr>
        <w:t>e</w:t>
      </w:r>
      <w:r w:rsidR="00B116B4" w:rsidRPr="00BB28F4">
        <w:rPr>
          <w:rFonts w:ascii="Times New Roman" w:hAnsi="Times New Roman" w:cs="Times New Roman"/>
          <w:sz w:val="24"/>
          <w:szCs w:val="24"/>
        </w:rPr>
        <w:t xml:space="preserve"> prošle godine, od čega se na </w:t>
      </w:r>
      <w:r w:rsidR="00E1711B" w:rsidRPr="00BB28F4">
        <w:rPr>
          <w:rFonts w:ascii="Times New Roman" w:hAnsi="Times New Roman" w:cs="Times New Roman"/>
          <w:sz w:val="24"/>
          <w:szCs w:val="24"/>
        </w:rPr>
        <w:t>R</w:t>
      </w:r>
      <w:r w:rsidR="00B116B4" w:rsidRPr="00BB28F4">
        <w:rPr>
          <w:rFonts w:ascii="Times New Roman" w:hAnsi="Times New Roman" w:cs="Times New Roman"/>
          <w:sz w:val="24"/>
          <w:szCs w:val="24"/>
        </w:rPr>
        <w:t>ashode za zaposlene</w:t>
      </w:r>
      <w:r w:rsidR="001D0F36" w:rsidRPr="00BB28F4">
        <w:rPr>
          <w:rFonts w:ascii="Times New Roman" w:hAnsi="Times New Roman" w:cs="Times New Roman"/>
          <w:sz w:val="24"/>
          <w:szCs w:val="24"/>
        </w:rPr>
        <w:t xml:space="preserve"> (skupina 31)</w:t>
      </w:r>
      <w:r w:rsidR="00B116B4" w:rsidRPr="00BB28F4">
        <w:rPr>
          <w:rFonts w:ascii="Times New Roman" w:hAnsi="Times New Roman" w:cs="Times New Roman"/>
          <w:sz w:val="24"/>
          <w:szCs w:val="24"/>
        </w:rPr>
        <w:t xml:space="preserve"> odnosi </w:t>
      </w:r>
      <w:r w:rsidR="00821180" w:rsidRPr="00BB28F4">
        <w:rPr>
          <w:rFonts w:ascii="Times New Roman" w:hAnsi="Times New Roman" w:cs="Times New Roman"/>
          <w:sz w:val="24"/>
          <w:szCs w:val="24"/>
        </w:rPr>
        <w:t xml:space="preserve">462.809,43 </w:t>
      </w:r>
      <w:r w:rsidR="001D0F36" w:rsidRPr="00BB28F4">
        <w:rPr>
          <w:rFonts w:ascii="Times New Roman" w:hAnsi="Times New Roman" w:cs="Times New Roman"/>
          <w:sz w:val="24"/>
          <w:szCs w:val="24"/>
        </w:rPr>
        <w:t>€</w:t>
      </w:r>
      <w:r w:rsidR="00B116B4" w:rsidRPr="00BB28F4">
        <w:rPr>
          <w:rFonts w:ascii="Times New Roman" w:hAnsi="Times New Roman" w:cs="Times New Roman"/>
          <w:sz w:val="24"/>
          <w:szCs w:val="24"/>
        </w:rPr>
        <w:t xml:space="preserve">, što je </w:t>
      </w:r>
      <w:r w:rsidR="00821180" w:rsidRPr="00BB28F4">
        <w:rPr>
          <w:rFonts w:ascii="Times New Roman" w:hAnsi="Times New Roman" w:cs="Times New Roman"/>
          <w:sz w:val="24"/>
          <w:szCs w:val="24"/>
        </w:rPr>
        <w:t>15,58</w:t>
      </w:r>
      <w:r w:rsidR="001D0F36" w:rsidRPr="00BB28F4">
        <w:rPr>
          <w:rFonts w:ascii="Times New Roman" w:hAnsi="Times New Roman" w:cs="Times New Roman"/>
          <w:sz w:val="24"/>
          <w:szCs w:val="24"/>
        </w:rPr>
        <w:t xml:space="preserve"> </w:t>
      </w:r>
      <w:r w:rsidR="00B116B4" w:rsidRPr="00BB28F4">
        <w:rPr>
          <w:rFonts w:ascii="Times New Roman" w:hAnsi="Times New Roman" w:cs="Times New Roman"/>
          <w:sz w:val="24"/>
          <w:szCs w:val="24"/>
        </w:rPr>
        <w:t xml:space="preserve">% više u odnosu na isto razdoblje prethodne godine, a to je posljedica </w:t>
      </w:r>
      <w:r w:rsidRPr="00BB28F4">
        <w:rPr>
          <w:rFonts w:ascii="Times New Roman" w:hAnsi="Times New Roman" w:cs="Times New Roman"/>
          <w:sz w:val="24"/>
          <w:szCs w:val="24"/>
        </w:rPr>
        <w:t xml:space="preserve">povećanja osnovice za izračun plaće službenicima i namještenicima za 2% </w:t>
      </w:r>
      <w:r w:rsidRPr="00BB28F4">
        <w:rPr>
          <w:rFonts w:ascii="Times New Roman" w:hAnsi="Times New Roman" w:cs="Times New Roman"/>
          <w:sz w:val="24"/>
          <w:szCs w:val="24"/>
          <w:shd w:val="clear" w:color="auto" w:fill="FFFFFF"/>
        </w:rPr>
        <w:t>s plaćom za travanj 2023.</w:t>
      </w:r>
      <w:r w:rsidR="001D0F36" w:rsidRPr="00BB28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0F36" w:rsidRPr="00BB28F4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1D0F36" w:rsidRPr="00BB28F4">
        <w:rPr>
          <w:rFonts w:ascii="Times New Roman" w:hAnsi="Times New Roman" w:cs="Times New Roman"/>
          <w:sz w:val="24"/>
          <w:szCs w:val="24"/>
          <w:shd w:val="clear" w:color="auto" w:fill="FFFFFF"/>
        </w:rPr>
        <w:t>koeficijenata složenosti poslova</w:t>
      </w:r>
      <w:r w:rsidR="001D0F36" w:rsidRPr="00BB28F4">
        <w:rPr>
          <w:rFonts w:ascii="Times New Roman" w:hAnsi="Times New Roman" w:cs="Times New Roman"/>
          <w:sz w:val="24"/>
          <w:szCs w:val="24"/>
        </w:rPr>
        <w:t xml:space="preserve"> manjih od 0,92 za pojedina radna mjesta iz Uredbe o nazivima radnih mjesta i koeficijentima složenosti poslova u državnoj službi (u primjeni od ožujka 2023.), zbog novih imenovanja pravosudnih dužnosnika i novog zapošljavanja službenika i namještenika, zbog isplate doprinosa na ime staža osiguranja s povećanim trajanjem na županijskim i općinskim državnim odvjetništvima, zbog povećanja koeficijenata složenosti poslova i osnovice za izračun plaće pravosudnim dužnosnicima (u primjeni od 01. srpnja 2023.) te u konačnici zbog primjene </w:t>
      </w:r>
      <w:r w:rsidR="00E13FCB" w:rsidRPr="00BB28F4">
        <w:rPr>
          <w:rFonts w:ascii="Times New Roman" w:hAnsi="Times New Roman" w:cs="Times New Roman"/>
          <w:sz w:val="24"/>
          <w:szCs w:val="24"/>
        </w:rPr>
        <w:lastRenderedPageBreak/>
        <w:t xml:space="preserve">više </w:t>
      </w:r>
      <w:r w:rsidR="00E13FCB" w:rsidRPr="00BB2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Odluka o isplati dodatka na plaću državnim službenicima i namještenicima, kao i </w:t>
      </w:r>
      <w:r w:rsidR="001D0F36" w:rsidRPr="00BB28F4">
        <w:rPr>
          <w:rFonts w:ascii="Times New Roman" w:hAnsi="Times New Roman" w:cs="Times New Roman"/>
          <w:sz w:val="24"/>
          <w:szCs w:val="24"/>
        </w:rPr>
        <w:t>povećanja sredstva za ostale rashode za zaposlene (</w:t>
      </w:r>
      <w:r w:rsidR="00E13FCB" w:rsidRPr="00BB28F4">
        <w:rPr>
          <w:rFonts w:ascii="Times New Roman" w:hAnsi="Times New Roman" w:cs="Times New Roman"/>
          <w:sz w:val="24"/>
          <w:szCs w:val="24"/>
        </w:rPr>
        <w:t>i</w:t>
      </w:r>
      <w:r w:rsidR="001D0F36" w:rsidRPr="00BB28F4">
        <w:rPr>
          <w:rFonts w:ascii="Times New Roman" w:hAnsi="Times New Roman" w:cs="Times New Roman"/>
          <w:sz w:val="24"/>
          <w:szCs w:val="24"/>
        </w:rPr>
        <w:t>splat</w:t>
      </w:r>
      <w:r w:rsidR="00E13FCB" w:rsidRPr="00BB28F4">
        <w:rPr>
          <w:rFonts w:ascii="Times New Roman" w:hAnsi="Times New Roman" w:cs="Times New Roman"/>
          <w:sz w:val="24"/>
          <w:szCs w:val="24"/>
        </w:rPr>
        <w:t>a</w:t>
      </w:r>
      <w:r w:rsidR="001D0F36" w:rsidRPr="00BB28F4">
        <w:rPr>
          <w:rFonts w:ascii="Times New Roman" w:hAnsi="Times New Roman" w:cs="Times New Roman"/>
          <w:sz w:val="24"/>
          <w:szCs w:val="24"/>
        </w:rPr>
        <w:t xml:space="preserve"> regresa, božićne nagrade i dara povodom dana Sv. Nikole).</w:t>
      </w:r>
    </w:p>
    <w:p w14:paraId="2FFCC39A" w14:textId="783D503C" w:rsidR="00F22C55" w:rsidRPr="00CE1D9E" w:rsidRDefault="00F22C55" w:rsidP="00CE1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C867D" w14:textId="4C23D1FD" w:rsidR="00F22C55" w:rsidRPr="00CE1D9E" w:rsidRDefault="00F22C55" w:rsidP="00CE1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14:paraId="49F79B34" w14:textId="255433CD" w:rsidR="00591356" w:rsidRDefault="002E380F" w:rsidP="005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>Od ukupno ostvarenih prihoda u izvještajnom razdoblju (</w:t>
      </w:r>
      <w:r w:rsidR="00821180">
        <w:rPr>
          <w:rFonts w:ascii="Times New Roman" w:hAnsi="Times New Roman" w:cs="Times New Roman"/>
          <w:sz w:val="24"/>
          <w:szCs w:val="24"/>
        </w:rPr>
        <w:t>1.466.818,82</w:t>
      </w: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1D9E">
        <w:rPr>
          <w:rFonts w:ascii="Times New Roman" w:hAnsi="Times New Roman" w:cs="Times New Roman"/>
          <w:sz w:val="24"/>
          <w:szCs w:val="24"/>
        </w:rPr>
        <w:t>€), najveći dio je ostvaren iz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="00591356">
        <w:rPr>
          <w:rFonts w:ascii="Times New Roman" w:hAnsi="Times New Roman" w:cs="Times New Roman"/>
          <w:sz w:val="24"/>
          <w:szCs w:val="24"/>
        </w:rPr>
        <w:t xml:space="preserve">izvora 1 </w:t>
      </w:r>
      <w:r w:rsidR="005D5149" w:rsidRPr="00CE1D9E">
        <w:rPr>
          <w:rFonts w:ascii="Times New Roman" w:hAnsi="Times New Roman" w:cs="Times New Roman"/>
          <w:sz w:val="24"/>
          <w:szCs w:val="24"/>
        </w:rPr>
        <w:t>Opći prihod</w:t>
      </w:r>
      <w:r w:rsidR="00591356">
        <w:rPr>
          <w:rFonts w:ascii="Times New Roman" w:hAnsi="Times New Roman" w:cs="Times New Roman"/>
          <w:sz w:val="24"/>
          <w:szCs w:val="24"/>
        </w:rPr>
        <w:t>i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i primi</w:t>
      </w:r>
      <w:r w:rsidR="00591356">
        <w:rPr>
          <w:rFonts w:ascii="Times New Roman" w:hAnsi="Times New Roman" w:cs="Times New Roman"/>
          <w:sz w:val="24"/>
          <w:szCs w:val="24"/>
        </w:rPr>
        <w:t>ci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koji iznose </w:t>
      </w:r>
      <w:bookmarkStart w:id="5" w:name="_Hlk144761865"/>
      <w:r w:rsidR="00821180">
        <w:rPr>
          <w:rFonts w:ascii="Times New Roman" w:hAnsi="Times New Roman" w:cs="Times New Roman"/>
          <w:sz w:val="24"/>
          <w:szCs w:val="24"/>
        </w:rPr>
        <w:t>1.309.778,43</w:t>
      </w:r>
      <w:r w:rsidR="005D5149" w:rsidRPr="00CE1D9E">
        <w:rPr>
          <w:rFonts w:ascii="Times New Roman" w:hAnsi="Times New Roman" w:cs="Times New Roman"/>
          <w:sz w:val="24"/>
          <w:szCs w:val="24"/>
        </w:rPr>
        <w:t xml:space="preserve"> €</w:t>
      </w:r>
      <w:r w:rsidR="00591356">
        <w:rPr>
          <w:rFonts w:ascii="Times New Roman" w:hAnsi="Times New Roman" w:cs="Times New Roman"/>
          <w:sz w:val="24"/>
          <w:szCs w:val="24"/>
        </w:rPr>
        <w:t xml:space="preserve">, što je povećanje od </w:t>
      </w:r>
      <w:r w:rsidR="00821180">
        <w:rPr>
          <w:rFonts w:ascii="Times New Roman" w:hAnsi="Times New Roman" w:cs="Times New Roman"/>
          <w:sz w:val="24"/>
          <w:szCs w:val="24"/>
        </w:rPr>
        <w:t>38,89</w:t>
      </w:r>
      <w:r w:rsidR="00591356">
        <w:rPr>
          <w:rFonts w:ascii="Times New Roman" w:hAnsi="Times New Roman" w:cs="Times New Roman"/>
          <w:sz w:val="24"/>
          <w:szCs w:val="24"/>
        </w:rPr>
        <w:t xml:space="preserve"> % u odnosu na </w:t>
      </w:r>
      <w:r w:rsidR="00591356" w:rsidRPr="008A2644">
        <w:rPr>
          <w:rFonts w:ascii="Times New Roman" w:hAnsi="Times New Roman"/>
          <w:sz w:val="24"/>
          <w:szCs w:val="24"/>
        </w:rPr>
        <w:t>prethodno razdoblje</w:t>
      </w:r>
      <w:r w:rsidR="00591356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828AFEE" w14:textId="56B3A392" w:rsidR="002E380F" w:rsidRDefault="005D5149" w:rsidP="005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 xml:space="preserve">Ostali značajni iznosi odnese se na izvor 5 Pomoći – </w:t>
      </w:r>
      <w:r w:rsidR="00821180">
        <w:rPr>
          <w:rFonts w:ascii="Times New Roman" w:hAnsi="Times New Roman" w:cs="Times New Roman"/>
          <w:sz w:val="24"/>
          <w:szCs w:val="24"/>
        </w:rPr>
        <w:t>154.511,75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5F4F07E8" w14:textId="77777777" w:rsidR="00591356" w:rsidRPr="00CE1D9E" w:rsidRDefault="00591356" w:rsidP="0059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62015" w14:textId="418AD2D9" w:rsidR="000A4D34" w:rsidRPr="00CE1D9E" w:rsidRDefault="000A4D34" w:rsidP="00CE1D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hAnsi="Times New Roman" w:cs="Times New Roman"/>
          <w:sz w:val="24"/>
          <w:szCs w:val="24"/>
        </w:rPr>
        <w:t xml:space="preserve">Ukupno izvršenje rashoda </w:t>
      </w:r>
      <w:r w:rsidR="00071556" w:rsidRPr="00CE1D9E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Pr="00CE1D9E">
        <w:rPr>
          <w:rFonts w:ascii="Times New Roman" w:hAnsi="Times New Roman" w:cs="Times New Roman"/>
          <w:sz w:val="24"/>
          <w:szCs w:val="24"/>
        </w:rPr>
        <w:t xml:space="preserve">iznosi </w:t>
      </w:r>
      <w:r w:rsidR="00987A71">
        <w:rPr>
          <w:rFonts w:ascii="Times New Roman" w:hAnsi="Times New Roman" w:cs="Times New Roman"/>
          <w:sz w:val="24"/>
          <w:szCs w:val="24"/>
        </w:rPr>
        <w:t>1.479.541,97</w:t>
      </w:r>
      <w:r w:rsidRPr="00CE1D9E">
        <w:rPr>
          <w:rFonts w:ascii="Times New Roman" w:hAnsi="Times New Roman" w:cs="Times New Roman"/>
          <w:sz w:val="24"/>
          <w:szCs w:val="24"/>
        </w:rPr>
        <w:t xml:space="preserve"> €</w:t>
      </w:r>
      <w:bookmarkStart w:id="6" w:name="_Hlk144762260"/>
      <w:r w:rsidRPr="00CE1D9E">
        <w:rPr>
          <w:rFonts w:ascii="Times New Roman" w:hAnsi="Times New Roman" w:cs="Times New Roman"/>
          <w:sz w:val="24"/>
          <w:szCs w:val="24"/>
        </w:rPr>
        <w:t>,</w:t>
      </w:r>
      <w:bookmarkEnd w:id="6"/>
      <w:r w:rsidRPr="00CE1D9E">
        <w:rPr>
          <w:rFonts w:ascii="Times New Roman" w:hAnsi="Times New Roman" w:cs="Times New Roman"/>
          <w:sz w:val="24"/>
          <w:szCs w:val="24"/>
        </w:rPr>
        <w:t xml:space="preserve"> </w:t>
      </w:r>
      <w:r w:rsidR="00071556">
        <w:rPr>
          <w:rFonts w:ascii="Times New Roman" w:hAnsi="Times New Roman" w:cs="Times New Roman"/>
          <w:sz w:val="24"/>
          <w:szCs w:val="24"/>
        </w:rPr>
        <w:t>od čega se n</w:t>
      </w:r>
      <w:r w:rsidRPr="00CE1D9E">
        <w:rPr>
          <w:rFonts w:ascii="Times New Roman" w:hAnsi="Times New Roman" w:cs="Times New Roman"/>
          <w:sz w:val="24"/>
          <w:szCs w:val="24"/>
        </w:rPr>
        <w:t xml:space="preserve">ajveći dio odnosi na rashode financirane iz Općih prihoda i primitaka (izvor 11) i Sredstva učešća za pomoći (izvor 12) koji ukupno iznose </w:t>
      </w:r>
      <w:r w:rsidR="00987A71">
        <w:rPr>
          <w:rFonts w:ascii="Times New Roman" w:hAnsi="Times New Roman" w:cs="Times New Roman"/>
          <w:sz w:val="24"/>
          <w:szCs w:val="24"/>
        </w:rPr>
        <w:t>1.309.778,43</w:t>
      </w:r>
      <w:r w:rsidR="00071556">
        <w:rPr>
          <w:rFonts w:ascii="Times New Roman" w:hAnsi="Times New Roman" w:cs="Times New Roman"/>
          <w:sz w:val="24"/>
          <w:szCs w:val="24"/>
        </w:rPr>
        <w:t xml:space="preserve"> </w:t>
      </w:r>
      <w:r w:rsidRPr="00CE1D9E">
        <w:rPr>
          <w:rFonts w:ascii="Times New Roman" w:hAnsi="Times New Roman" w:cs="Times New Roman"/>
          <w:sz w:val="24"/>
          <w:szCs w:val="24"/>
        </w:rPr>
        <w:t xml:space="preserve">€. Ostali značajni iznosi odnose se na izvor </w:t>
      </w:r>
      <w:r w:rsidR="00777805" w:rsidRPr="00777805">
        <w:rPr>
          <w:rFonts w:ascii="Times New Roman" w:hAnsi="Times New Roman" w:cs="Times New Roman"/>
          <w:sz w:val="24"/>
          <w:szCs w:val="24"/>
        </w:rPr>
        <w:t>5</w:t>
      </w:r>
      <w:r w:rsidR="00987A71">
        <w:rPr>
          <w:rFonts w:ascii="Times New Roman" w:hAnsi="Times New Roman" w:cs="Times New Roman"/>
          <w:sz w:val="24"/>
          <w:szCs w:val="24"/>
        </w:rPr>
        <w:t>61</w:t>
      </w:r>
      <w:r w:rsidR="00777805" w:rsidRPr="00777805">
        <w:rPr>
          <w:rFonts w:ascii="Times New Roman" w:hAnsi="Times New Roman" w:cs="Times New Roman"/>
          <w:sz w:val="24"/>
          <w:szCs w:val="24"/>
        </w:rPr>
        <w:t xml:space="preserve"> </w:t>
      </w:r>
      <w:r w:rsidR="00987A71" w:rsidRPr="00987A71">
        <w:rPr>
          <w:rFonts w:ascii="Times New Roman" w:hAnsi="Times New Roman" w:cs="Times New Roman"/>
          <w:sz w:val="24"/>
          <w:szCs w:val="24"/>
        </w:rPr>
        <w:t xml:space="preserve"> Europski socijalni fond (ESF)</w:t>
      </w:r>
      <w:r w:rsidR="00987A71">
        <w:rPr>
          <w:rFonts w:ascii="Times New Roman" w:hAnsi="Times New Roman" w:cs="Times New Roman"/>
          <w:sz w:val="24"/>
          <w:szCs w:val="24"/>
        </w:rPr>
        <w:t xml:space="preserve"> </w:t>
      </w:r>
      <w:r w:rsidR="00777805">
        <w:rPr>
          <w:rFonts w:ascii="Times New Roman" w:hAnsi="Times New Roman" w:cs="Times New Roman"/>
          <w:sz w:val="24"/>
          <w:szCs w:val="24"/>
        </w:rPr>
        <w:t xml:space="preserve">– </w:t>
      </w:r>
      <w:r w:rsidR="00987A71">
        <w:rPr>
          <w:rFonts w:ascii="Times New Roman" w:hAnsi="Times New Roman" w:cs="Times New Roman"/>
          <w:sz w:val="24"/>
          <w:szCs w:val="24"/>
        </w:rPr>
        <w:t>154.511,75</w:t>
      </w:r>
      <w:r w:rsidR="00777805">
        <w:rPr>
          <w:rFonts w:ascii="Times New Roman" w:hAnsi="Times New Roman" w:cs="Times New Roman"/>
          <w:sz w:val="24"/>
          <w:szCs w:val="24"/>
        </w:rPr>
        <w:t xml:space="preserve"> €</w:t>
      </w:r>
      <w:r w:rsidR="00987A71">
        <w:rPr>
          <w:rFonts w:ascii="Times New Roman" w:hAnsi="Times New Roman" w:cs="Times New Roman"/>
          <w:sz w:val="24"/>
          <w:szCs w:val="24"/>
        </w:rPr>
        <w:t>.</w:t>
      </w:r>
      <w:r w:rsidR="00777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45E1A" w14:textId="77777777" w:rsidR="00247197" w:rsidRPr="00CE1D9E" w:rsidRDefault="00247197" w:rsidP="00CE1D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</w:rPr>
        <w:t>IZVJEŠTAJ O RASHODIMA PREMA FUNKCIJSKOJ KLASIFIKACIJI</w:t>
      </w:r>
    </w:p>
    <w:p w14:paraId="1CD70302" w14:textId="4DEC0902" w:rsidR="00247197" w:rsidRPr="00CE1D9E" w:rsidRDefault="00247197" w:rsidP="00CE1D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</w:rPr>
        <w:t>Ukupni rashodi iskazani su kroz funkcijsk</w:t>
      </w:r>
      <w:r w:rsidR="00987A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D9E">
        <w:rPr>
          <w:rFonts w:ascii="Times New Roman" w:eastAsia="Times New Roman" w:hAnsi="Times New Roman" w:cs="Times New Roman"/>
          <w:sz w:val="24"/>
          <w:szCs w:val="24"/>
        </w:rPr>
        <w:t xml:space="preserve"> klasifikacij</w:t>
      </w:r>
      <w:r w:rsidR="00987A7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D9E">
        <w:rPr>
          <w:rFonts w:ascii="Times New Roman" w:eastAsia="Times New Roman" w:hAnsi="Times New Roman" w:cs="Times New Roman"/>
          <w:sz w:val="24"/>
          <w:szCs w:val="24"/>
        </w:rPr>
        <w:t>: 03 Javni red i sigurnost</w:t>
      </w:r>
      <w:r w:rsidR="00987A71">
        <w:rPr>
          <w:rFonts w:ascii="Times New Roman" w:eastAsia="Times New Roman" w:hAnsi="Times New Roman" w:cs="Times New Roman"/>
          <w:sz w:val="24"/>
          <w:szCs w:val="24"/>
        </w:rPr>
        <w:t xml:space="preserve">, 0330 - Sudovi u ukupnom iznosu 1.479.541,97, </w:t>
      </w:r>
      <w:r w:rsidR="00987A71" w:rsidRPr="00CE1D9E">
        <w:rPr>
          <w:rFonts w:ascii="Times New Roman" w:hAnsi="Times New Roman" w:cs="Times New Roman"/>
          <w:sz w:val="24"/>
          <w:szCs w:val="24"/>
        </w:rPr>
        <w:t xml:space="preserve">veći su za </w:t>
      </w:r>
      <w:r w:rsidR="00987A71">
        <w:rPr>
          <w:rFonts w:ascii="Times New Roman" w:hAnsi="Times New Roman" w:cs="Times New Roman"/>
          <w:sz w:val="24"/>
          <w:szCs w:val="24"/>
        </w:rPr>
        <w:t>32,67</w:t>
      </w:r>
      <w:r w:rsidR="00987A71" w:rsidRPr="00CE1D9E">
        <w:rPr>
          <w:rFonts w:ascii="Times New Roman" w:hAnsi="Times New Roman" w:cs="Times New Roman"/>
          <w:sz w:val="24"/>
          <w:szCs w:val="24"/>
        </w:rPr>
        <w:t xml:space="preserve"> % </w:t>
      </w:r>
      <w:r w:rsidR="00987A71" w:rsidRPr="00CE1D9E">
        <w:rPr>
          <w:rFonts w:ascii="Times New Roman" w:eastAsia="Times New Roman" w:hAnsi="Times New Roman" w:cs="Times New Roman"/>
          <w:sz w:val="24"/>
          <w:szCs w:val="24"/>
        </w:rPr>
        <w:t>u odnosu na prethodno razdoblje</w:t>
      </w:r>
      <w:r w:rsidR="00987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819FD" w14:textId="2DC9BC81" w:rsidR="0069225B" w:rsidRPr="00CE1D9E" w:rsidRDefault="0069225B" w:rsidP="00CE1D9E">
      <w:pPr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E9DBAD" w14:textId="4B088109" w:rsidR="00F22C55" w:rsidRDefault="00497E9B" w:rsidP="000D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F22C55" w:rsidSect="00C43C6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DE68" w14:textId="77777777" w:rsidR="002769A8" w:rsidRDefault="002769A8" w:rsidP="00C43C6E">
      <w:pPr>
        <w:spacing w:after="0" w:line="240" w:lineRule="auto"/>
      </w:pPr>
      <w:r>
        <w:separator/>
      </w:r>
    </w:p>
  </w:endnote>
  <w:endnote w:type="continuationSeparator" w:id="0">
    <w:p w14:paraId="1A8D1C04" w14:textId="77777777" w:rsidR="002769A8" w:rsidRDefault="002769A8" w:rsidP="00C4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00571"/>
      <w:docPartObj>
        <w:docPartGallery w:val="Page Numbers (Bottom of Page)"/>
        <w:docPartUnique/>
      </w:docPartObj>
    </w:sdtPr>
    <w:sdtEndPr/>
    <w:sdtContent>
      <w:p w14:paraId="4E699568" w14:textId="4649D36D" w:rsidR="00C43C6E" w:rsidRDefault="00C43C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DB8">
          <w:rPr>
            <w:noProof/>
          </w:rPr>
          <w:t>2</w:t>
        </w:r>
        <w:r>
          <w:fldChar w:fldCharType="end"/>
        </w:r>
      </w:p>
    </w:sdtContent>
  </w:sdt>
  <w:p w14:paraId="2BD61455" w14:textId="77777777" w:rsidR="00C43C6E" w:rsidRDefault="00C43C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962E" w14:textId="77777777" w:rsidR="002769A8" w:rsidRDefault="002769A8" w:rsidP="00C43C6E">
      <w:pPr>
        <w:spacing w:after="0" w:line="240" w:lineRule="auto"/>
      </w:pPr>
      <w:r>
        <w:separator/>
      </w:r>
    </w:p>
  </w:footnote>
  <w:footnote w:type="continuationSeparator" w:id="0">
    <w:p w14:paraId="679FB46F" w14:textId="77777777" w:rsidR="002769A8" w:rsidRDefault="002769A8" w:rsidP="00C4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AEC"/>
    <w:multiLevelType w:val="hybridMultilevel"/>
    <w:tmpl w:val="CB864FD6"/>
    <w:lvl w:ilvl="0" w:tplc="7DDC024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0B712C"/>
    <w:multiLevelType w:val="hybridMultilevel"/>
    <w:tmpl w:val="208AB384"/>
    <w:lvl w:ilvl="0" w:tplc="C764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7280"/>
    <w:multiLevelType w:val="hybridMultilevel"/>
    <w:tmpl w:val="0AF6F720"/>
    <w:lvl w:ilvl="0" w:tplc="B3B493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67F8B"/>
    <w:multiLevelType w:val="hybridMultilevel"/>
    <w:tmpl w:val="36F4994E"/>
    <w:lvl w:ilvl="0" w:tplc="837213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8744D"/>
    <w:multiLevelType w:val="hybridMultilevel"/>
    <w:tmpl w:val="26F0437C"/>
    <w:lvl w:ilvl="0" w:tplc="40AC5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22A70"/>
    <w:multiLevelType w:val="hybridMultilevel"/>
    <w:tmpl w:val="85D60AA4"/>
    <w:lvl w:ilvl="0" w:tplc="940AE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65"/>
    <w:rsid w:val="00005186"/>
    <w:rsid w:val="00005785"/>
    <w:rsid w:val="00032047"/>
    <w:rsid w:val="00032D7C"/>
    <w:rsid w:val="00035D74"/>
    <w:rsid w:val="00037328"/>
    <w:rsid w:val="000417FF"/>
    <w:rsid w:val="00062A1B"/>
    <w:rsid w:val="00071556"/>
    <w:rsid w:val="00082DEB"/>
    <w:rsid w:val="00086301"/>
    <w:rsid w:val="000914BF"/>
    <w:rsid w:val="000A4D34"/>
    <w:rsid w:val="000A5DD7"/>
    <w:rsid w:val="000A677C"/>
    <w:rsid w:val="000B1040"/>
    <w:rsid w:val="000B7977"/>
    <w:rsid w:val="000C3E3D"/>
    <w:rsid w:val="000C4AA6"/>
    <w:rsid w:val="000D0865"/>
    <w:rsid w:val="000D3611"/>
    <w:rsid w:val="000E69F1"/>
    <w:rsid w:val="000F06B2"/>
    <w:rsid w:val="000F2530"/>
    <w:rsid w:val="000F32AD"/>
    <w:rsid w:val="000F71AD"/>
    <w:rsid w:val="0011005C"/>
    <w:rsid w:val="00113F57"/>
    <w:rsid w:val="00150E2E"/>
    <w:rsid w:val="00167D43"/>
    <w:rsid w:val="00173A03"/>
    <w:rsid w:val="0019443D"/>
    <w:rsid w:val="001B4EA9"/>
    <w:rsid w:val="001C3364"/>
    <w:rsid w:val="001D0F36"/>
    <w:rsid w:val="001D5C60"/>
    <w:rsid w:val="00206FF2"/>
    <w:rsid w:val="0021188D"/>
    <w:rsid w:val="00221C72"/>
    <w:rsid w:val="00222C8A"/>
    <w:rsid w:val="00247197"/>
    <w:rsid w:val="002671E9"/>
    <w:rsid w:val="00274351"/>
    <w:rsid w:val="002769A8"/>
    <w:rsid w:val="00293831"/>
    <w:rsid w:val="002A077B"/>
    <w:rsid w:val="002A2E1E"/>
    <w:rsid w:val="002A759D"/>
    <w:rsid w:val="002B02CF"/>
    <w:rsid w:val="002C096E"/>
    <w:rsid w:val="002C1FA2"/>
    <w:rsid w:val="002C55D5"/>
    <w:rsid w:val="002C74B6"/>
    <w:rsid w:val="002D4CE8"/>
    <w:rsid w:val="002E380F"/>
    <w:rsid w:val="00317A16"/>
    <w:rsid w:val="003247FB"/>
    <w:rsid w:val="00325775"/>
    <w:rsid w:val="00340715"/>
    <w:rsid w:val="00356725"/>
    <w:rsid w:val="003702D6"/>
    <w:rsid w:val="003945C8"/>
    <w:rsid w:val="003970BB"/>
    <w:rsid w:val="003A0A94"/>
    <w:rsid w:val="003A0FF8"/>
    <w:rsid w:val="003B68D0"/>
    <w:rsid w:val="003C28AB"/>
    <w:rsid w:val="003D0E88"/>
    <w:rsid w:val="003D557F"/>
    <w:rsid w:val="003D7DCD"/>
    <w:rsid w:val="00410BD5"/>
    <w:rsid w:val="00414B68"/>
    <w:rsid w:val="00496AB3"/>
    <w:rsid w:val="00497E9B"/>
    <w:rsid w:val="004E634D"/>
    <w:rsid w:val="004F04D1"/>
    <w:rsid w:val="0052008F"/>
    <w:rsid w:val="005556B2"/>
    <w:rsid w:val="00563F37"/>
    <w:rsid w:val="00574426"/>
    <w:rsid w:val="00575FE4"/>
    <w:rsid w:val="00576B07"/>
    <w:rsid w:val="005859D2"/>
    <w:rsid w:val="00591356"/>
    <w:rsid w:val="00593903"/>
    <w:rsid w:val="00597FB3"/>
    <w:rsid w:val="005D3C07"/>
    <w:rsid w:val="005D5149"/>
    <w:rsid w:val="005D68EB"/>
    <w:rsid w:val="006031DC"/>
    <w:rsid w:val="00606629"/>
    <w:rsid w:val="006106E9"/>
    <w:rsid w:val="0061714B"/>
    <w:rsid w:val="00621263"/>
    <w:rsid w:val="006670E8"/>
    <w:rsid w:val="0067749A"/>
    <w:rsid w:val="006826CD"/>
    <w:rsid w:val="00686D8E"/>
    <w:rsid w:val="0069225B"/>
    <w:rsid w:val="006B63CA"/>
    <w:rsid w:val="006C296D"/>
    <w:rsid w:val="007023ED"/>
    <w:rsid w:val="00757AD2"/>
    <w:rsid w:val="00774615"/>
    <w:rsid w:val="00776F80"/>
    <w:rsid w:val="00777805"/>
    <w:rsid w:val="00780CD9"/>
    <w:rsid w:val="00787938"/>
    <w:rsid w:val="007A2DED"/>
    <w:rsid w:val="007B0CD7"/>
    <w:rsid w:val="007C1732"/>
    <w:rsid w:val="007D2C85"/>
    <w:rsid w:val="007F6D59"/>
    <w:rsid w:val="00821180"/>
    <w:rsid w:val="00825BA4"/>
    <w:rsid w:val="00852D96"/>
    <w:rsid w:val="00854F0E"/>
    <w:rsid w:val="00861461"/>
    <w:rsid w:val="00866D3C"/>
    <w:rsid w:val="00887243"/>
    <w:rsid w:val="0089787E"/>
    <w:rsid w:val="008A1615"/>
    <w:rsid w:val="008A2644"/>
    <w:rsid w:val="008D7F19"/>
    <w:rsid w:val="008E2E23"/>
    <w:rsid w:val="008E4E71"/>
    <w:rsid w:val="008E7DB8"/>
    <w:rsid w:val="00931972"/>
    <w:rsid w:val="00960930"/>
    <w:rsid w:val="00977534"/>
    <w:rsid w:val="009779AF"/>
    <w:rsid w:val="009812D3"/>
    <w:rsid w:val="00982A09"/>
    <w:rsid w:val="00987A71"/>
    <w:rsid w:val="009F105F"/>
    <w:rsid w:val="00A70C5E"/>
    <w:rsid w:val="00A71D39"/>
    <w:rsid w:val="00A81491"/>
    <w:rsid w:val="00A81675"/>
    <w:rsid w:val="00A873A6"/>
    <w:rsid w:val="00A958D6"/>
    <w:rsid w:val="00AA097A"/>
    <w:rsid w:val="00AA14D0"/>
    <w:rsid w:val="00AA398D"/>
    <w:rsid w:val="00AB1A57"/>
    <w:rsid w:val="00AD6CD4"/>
    <w:rsid w:val="00AE2AD1"/>
    <w:rsid w:val="00AF1323"/>
    <w:rsid w:val="00AF2D0C"/>
    <w:rsid w:val="00AF3043"/>
    <w:rsid w:val="00B116B4"/>
    <w:rsid w:val="00B22F21"/>
    <w:rsid w:val="00B416F8"/>
    <w:rsid w:val="00B435AF"/>
    <w:rsid w:val="00B52AAA"/>
    <w:rsid w:val="00B85AF3"/>
    <w:rsid w:val="00B8625A"/>
    <w:rsid w:val="00BB28F4"/>
    <w:rsid w:val="00BE0B49"/>
    <w:rsid w:val="00BE522D"/>
    <w:rsid w:val="00BF1CD2"/>
    <w:rsid w:val="00BF3E84"/>
    <w:rsid w:val="00BF6BE9"/>
    <w:rsid w:val="00C11AFE"/>
    <w:rsid w:val="00C13970"/>
    <w:rsid w:val="00C155DB"/>
    <w:rsid w:val="00C34E0A"/>
    <w:rsid w:val="00C43C6E"/>
    <w:rsid w:val="00C66990"/>
    <w:rsid w:val="00C73117"/>
    <w:rsid w:val="00C7703A"/>
    <w:rsid w:val="00CB656F"/>
    <w:rsid w:val="00CC00A7"/>
    <w:rsid w:val="00CC7CE1"/>
    <w:rsid w:val="00CD3458"/>
    <w:rsid w:val="00CE1D9E"/>
    <w:rsid w:val="00CE3B05"/>
    <w:rsid w:val="00CE52FD"/>
    <w:rsid w:val="00CF7FCF"/>
    <w:rsid w:val="00D4668F"/>
    <w:rsid w:val="00DA34C8"/>
    <w:rsid w:val="00DA560E"/>
    <w:rsid w:val="00E13FCB"/>
    <w:rsid w:val="00E1711B"/>
    <w:rsid w:val="00E300E1"/>
    <w:rsid w:val="00E34BEF"/>
    <w:rsid w:val="00E50A02"/>
    <w:rsid w:val="00E53572"/>
    <w:rsid w:val="00E929B3"/>
    <w:rsid w:val="00E944CD"/>
    <w:rsid w:val="00EA1956"/>
    <w:rsid w:val="00EC244E"/>
    <w:rsid w:val="00ED2A36"/>
    <w:rsid w:val="00EE250D"/>
    <w:rsid w:val="00EE75EF"/>
    <w:rsid w:val="00EE7A76"/>
    <w:rsid w:val="00EF1997"/>
    <w:rsid w:val="00F13E85"/>
    <w:rsid w:val="00F22C55"/>
    <w:rsid w:val="00F31428"/>
    <w:rsid w:val="00F42E92"/>
    <w:rsid w:val="00F45865"/>
    <w:rsid w:val="00F54700"/>
    <w:rsid w:val="00F56B73"/>
    <w:rsid w:val="00F70209"/>
    <w:rsid w:val="00F942D3"/>
    <w:rsid w:val="00FB018B"/>
    <w:rsid w:val="00FB1CBE"/>
    <w:rsid w:val="00FD05FC"/>
    <w:rsid w:val="00FD75D2"/>
    <w:rsid w:val="00FD7B2E"/>
    <w:rsid w:val="00FE64F5"/>
    <w:rsid w:val="00FF0A59"/>
    <w:rsid w:val="00FF0B5E"/>
    <w:rsid w:val="00FF2C63"/>
    <w:rsid w:val="00FF41D4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16B"/>
  <w15:docId w15:val="{54B9D162-C73D-4813-BC26-9528AB6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1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14D0"/>
    <w:pPr>
      <w:ind w:left="720"/>
      <w:contextualSpacing/>
    </w:pPr>
  </w:style>
  <w:style w:type="character" w:customStyle="1" w:styleId="normaltextrun">
    <w:name w:val="normaltextrun"/>
    <w:basedOn w:val="Zadanifontodlomka"/>
    <w:rsid w:val="00606629"/>
  </w:style>
  <w:style w:type="paragraph" w:customStyle="1" w:styleId="paragraph">
    <w:name w:val="paragraph"/>
    <w:basedOn w:val="Normal"/>
    <w:rsid w:val="00BF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BF3E84"/>
  </w:style>
  <w:style w:type="paragraph" w:styleId="Bezproreda">
    <w:name w:val="No Spacing"/>
    <w:basedOn w:val="Normal"/>
    <w:uiPriority w:val="1"/>
    <w:qFormat/>
    <w:rsid w:val="004F04D1"/>
    <w:pPr>
      <w:spacing w:after="0" w:line="240" w:lineRule="auto"/>
    </w:pPr>
    <w:rPr>
      <w:rFonts w:ascii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C4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C6E"/>
  </w:style>
  <w:style w:type="paragraph" w:styleId="Podnoje">
    <w:name w:val="footer"/>
    <w:basedOn w:val="Normal"/>
    <w:link w:val="PodnojeChar"/>
    <w:unhideWhenUsed/>
    <w:rsid w:val="00C4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4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0E94-AAD5-4926-AEC7-F863EE1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Crkvenac</dc:creator>
  <cp:lastModifiedBy>Ana Perić</cp:lastModifiedBy>
  <cp:revision>44</cp:revision>
  <cp:lastPrinted>2022-10-19T09:50:00Z</cp:lastPrinted>
  <dcterms:created xsi:type="dcterms:W3CDTF">2022-11-14T10:37:00Z</dcterms:created>
  <dcterms:modified xsi:type="dcterms:W3CDTF">2024-04-15T14:10:00Z</dcterms:modified>
</cp:coreProperties>
</file>